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CC" w:rsidRDefault="00A26DA6">
      <w:pPr>
        <w:overflowPunct w:val="0"/>
        <w:jc w:val="center"/>
        <w:rPr>
          <w:rFonts w:ascii="Arial" w:hAnsi="Arial" w:cs="Arial"/>
          <w:bCs/>
          <w:spacing w:val="25"/>
          <w:lang w:val="es-ES"/>
        </w:rPr>
      </w:pPr>
      <w:r>
        <w:rPr>
          <w:rFonts w:ascii="Arial" w:hAnsi="Arial" w:cs="Arial"/>
          <w:bCs/>
          <w:spacing w:val="25"/>
          <w:lang w:val="es-ES"/>
        </w:rPr>
        <w:t>AVISO</w:t>
      </w:r>
    </w:p>
    <w:p w:rsidR="007654CC" w:rsidRDefault="007654CC">
      <w:pPr>
        <w:overflowPunct w:val="0"/>
        <w:jc w:val="center"/>
        <w:rPr>
          <w:rFonts w:ascii="Arial" w:hAnsi="Arial" w:cs="Arial"/>
          <w:bCs/>
          <w:spacing w:val="25"/>
          <w:lang w:val="es-ES"/>
        </w:rPr>
      </w:pPr>
    </w:p>
    <w:p w:rsidR="007654CC" w:rsidRDefault="007654CC">
      <w:pPr>
        <w:overflowPunct w:val="0"/>
        <w:jc w:val="center"/>
        <w:rPr>
          <w:rFonts w:ascii="Arial" w:hAnsi="Arial" w:cs="Arial"/>
          <w:bCs/>
          <w:spacing w:val="25"/>
          <w:lang w:val="es-ES"/>
        </w:rPr>
      </w:pPr>
    </w:p>
    <w:p w:rsidR="007654CC" w:rsidRDefault="007654CC">
      <w:pPr>
        <w:overflowPunct w:val="0"/>
        <w:jc w:val="center"/>
        <w:rPr>
          <w:rFonts w:ascii="Arial" w:hAnsi="Arial" w:cs="Arial"/>
          <w:bCs/>
          <w:spacing w:val="25"/>
          <w:lang w:val="es-ES"/>
        </w:rPr>
      </w:pPr>
    </w:p>
    <w:p w:rsidR="007654CC" w:rsidRDefault="00A26DA6">
      <w:pPr>
        <w:jc w:val="both"/>
      </w:pPr>
      <w:r>
        <w:rPr>
          <w:rFonts w:ascii="Arial" w:hAnsi="Arial" w:cs="Arial"/>
        </w:rPr>
        <w:t xml:space="preserve">Que por auto </w:t>
      </w:r>
      <w:proofErr w:type="spellStart"/>
      <w:r>
        <w:rPr>
          <w:rFonts w:ascii="Arial" w:hAnsi="Arial" w:cs="Arial"/>
          <w:shd w:val="clear" w:color="auto" w:fill="FFFF00"/>
        </w:rPr>
        <w:t>XXx</w:t>
      </w:r>
      <w:proofErr w:type="spellEnd"/>
      <w:r>
        <w:rPr>
          <w:rFonts w:ascii="Arial" w:hAnsi="Arial" w:cs="Arial"/>
        </w:rPr>
        <w:t xml:space="preserve"> del XXX de </w:t>
      </w:r>
      <w:proofErr w:type="spellStart"/>
      <w:r>
        <w:rPr>
          <w:rFonts w:ascii="Arial" w:hAnsi="Arial" w:cs="Arial"/>
          <w:shd w:val="clear" w:color="auto" w:fill="FFFF00"/>
        </w:rPr>
        <w:t>XXx</w:t>
      </w:r>
      <w:proofErr w:type="spellEnd"/>
      <w:r>
        <w:rPr>
          <w:rFonts w:ascii="Arial" w:hAnsi="Arial" w:cs="Arial"/>
        </w:rPr>
        <w:t xml:space="preserve"> de 20</w:t>
      </w:r>
      <w:r>
        <w:rPr>
          <w:rFonts w:ascii="Arial" w:hAnsi="Arial" w:cs="Arial"/>
          <w:shd w:val="clear" w:color="auto" w:fill="FFFF00"/>
        </w:rPr>
        <w:t>XX</w:t>
      </w:r>
      <w:r>
        <w:rPr>
          <w:rFonts w:ascii="Arial" w:hAnsi="Arial" w:cs="Arial"/>
        </w:rPr>
        <w:t xml:space="preserve">, se inició el trámite de concesión de aguas solicitado por </w:t>
      </w:r>
      <w:r>
        <w:rPr>
          <w:rFonts w:ascii="Arial" w:hAnsi="Arial" w:cs="Arial"/>
          <w:shd w:val="clear" w:color="auto" w:fill="FFFF00"/>
        </w:rPr>
        <w:t>XXX</w:t>
      </w:r>
      <w:r>
        <w:rPr>
          <w:rFonts w:ascii="Arial" w:hAnsi="Arial" w:cs="Arial"/>
        </w:rPr>
        <w:t xml:space="preserve">, con cédula de ciudadanía /NIT </w:t>
      </w:r>
      <w:r>
        <w:rPr>
          <w:rFonts w:ascii="Arial" w:hAnsi="Arial" w:cs="Arial"/>
          <w:shd w:val="clear" w:color="auto" w:fill="FFFF00"/>
        </w:rPr>
        <w:t>XXXX</w:t>
      </w:r>
      <w:r>
        <w:rPr>
          <w:rFonts w:ascii="Arial" w:hAnsi="Arial" w:cs="Arial"/>
        </w:rPr>
        <w:t xml:space="preserve">, para derivar de xxx, para beneficio del predio identificado matrícula inmobiliaria </w:t>
      </w:r>
      <w:r>
        <w:rPr>
          <w:rFonts w:ascii="Arial" w:hAnsi="Arial" w:cs="Arial"/>
          <w:shd w:val="clear" w:color="auto" w:fill="FFFF00"/>
        </w:rPr>
        <w:t>XXX</w:t>
      </w:r>
      <w:r>
        <w:rPr>
          <w:rFonts w:ascii="Arial" w:hAnsi="Arial" w:cs="Arial"/>
        </w:rPr>
        <w:t xml:space="preserve">, ubicado en </w:t>
      </w:r>
      <w:r>
        <w:rPr>
          <w:rFonts w:ascii="Arial" w:hAnsi="Arial" w:cs="Arial"/>
          <w:shd w:val="clear" w:color="auto" w:fill="FFFF00"/>
        </w:rPr>
        <w:t>XXX</w:t>
      </w:r>
      <w:r>
        <w:rPr>
          <w:rFonts w:ascii="Arial" w:hAnsi="Arial" w:cs="Arial"/>
        </w:rPr>
        <w:t xml:space="preserve">, Municipio de </w:t>
      </w:r>
      <w:r>
        <w:rPr>
          <w:rFonts w:ascii="Arial" w:hAnsi="Arial" w:cs="Arial"/>
          <w:shd w:val="clear" w:color="auto" w:fill="FFFF00"/>
        </w:rPr>
        <w:t>XXX</w:t>
      </w:r>
      <w:r>
        <w:rPr>
          <w:rFonts w:ascii="Arial" w:hAnsi="Arial" w:cs="Arial"/>
        </w:rPr>
        <w:t xml:space="preserve">, Departamento de Caldas. Documentos obrantes en el expediente </w:t>
      </w:r>
      <w:r>
        <w:rPr>
          <w:rFonts w:ascii="Arial" w:hAnsi="Arial" w:cs="Arial"/>
          <w:shd w:val="clear" w:color="auto" w:fill="FFFF00"/>
        </w:rPr>
        <w:t>XXX</w:t>
      </w:r>
      <w:r>
        <w:rPr>
          <w:rFonts w:ascii="Arial" w:hAnsi="Arial" w:cs="Arial"/>
        </w:rPr>
        <w:t>.</w:t>
      </w:r>
    </w:p>
    <w:p w:rsidR="007654CC" w:rsidRDefault="007654CC">
      <w:pPr>
        <w:jc w:val="both"/>
        <w:rPr>
          <w:rFonts w:ascii="Arial" w:hAnsi="Arial" w:cs="Arial"/>
        </w:rPr>
      </w:pPr>
    </w:p>
    <w:p w:rsidR="007654CC" w:rsidRDefault="00A26DA6">
      <w:pPr>
        <w:jc w:val="both"/>
        <w:rPr>
          <w:rFonts w:ascii="Arial" w:hAnsi="Arial" w:cs="Arial"/>
        </w:rPr>
      </w:pPr>
      <w:r>
        <w:rPr>
          <w:rFonts w:ascii="Arial" w:hAnsi="Arial" w:cs="Arial"/>
        </w:rPr>
        <w:t>Que en cumplimiento al artículo 2.2.3.2.9.4 del Decreto 1076 de 2015, la Corporación debe fijar un aviso en un lugar público de la Corporación y en la Alcaldía respectiva de la solicitud de la concesión de aguas, con por lo menos con diez (10) días previos a la realización de la visita ocular.</w:t>
      </w:r>
    </w:p>
    <w:p w:rsidR="007654CC" w:rsidRDefault="007654CC">
      <w:pPr>
        <w:jc w:val="both"/>
        <w:rPr>
          <w:rFonts w:ascii="Arial" w:hAnsi="Arial" w:cs="Arial"/>
        </w:rPr>
      </w:pPr>
    </w:p>
    <w:p w:rsidR="007654CC" w:rsidRDefault="00A26DA6">
      <w:pPr>
        <w:jc w:val="both"/>
      </w:pPr>
      <w:r>
        <w:rPr>
          <w:rFonts w:ascii="Arial" w:hAnsi="Arial" w:cs="Arial"/>
        </w:rPr>
        <w:t xml:space="preserve">Que en atención a dicho mandato legal, la Corporación fijó los avisos </w:t>
      </w:r>
      <w:bookmarkStart w:id="0" w:name="_GoBack"/>
      <w:bookmarkEnd w:id="0"/>
      <w:r>
        <w:rPr>
          <w:rFonts w:ascii="Arial" w:hAnsi="Arial" w:cs="Arial"/>
        </w:rPr>
        <w:t xml:space="preserve">respectivos y realizó la visita técnica, la cual se encuentra consignada en el Informe Técnico </w:t>
      </w:r>
      <w:r>
        <w:rPr>
          <w:rFonts w:ascii="Arial" w:hAnsi="Arial" w:cs="Arial"/>
          <w:shd w:val="clear" w:color="auto" w:fill="FFFF00"/>
        </w:rPr>
        <w:t>XXXX</w:t>
      </w:r>
      <w:r>
        <w:rPr>
          <w:rFonts w:ascii="Arial" w:hAnsi="Arial" w:cs="Arial"/>
        </w:rPr>
        <w:t xml:space="preserve"> del </w:t>
      </w:r>
      <w:r>
        <w:rPr>
          <w:rFonts w:ascii="Arial" w:hAnsi="Arial" w:cs="Arial"/>
          <w:shd w:val="clear" w:color="auto" w:fill="FFFF00"/>
        </w:rPr>
        <w:t>XXX</w:t>
      </w:r>
      <w:r>
        <w:rPr>
          <w:rFonts w:ascii="Arial" w:hAnsi="Arial" w:cs="Arial"/>
        </w:rPr>
        <w:t xml:space="preserve"> de </w:t>
      </w:r>
      <w:r>
        <w:rPr>
          <w:rFonts w:ascii="Arial" w:hAnsi="Arial" w:cs="Arial"/>
          <w:shd w:val="clear" w:color="auto" w:fill="FFFF00"/>
        </w:rPr>
        <w:t>XXX</w:t>
      </w:r>
      <w:r>
        <w:rPr>
          <w:rFonts w:ascii="Arial" w:hAnsi="Arial" w:cs="Arial"/>
        </w:rPr>
        <w:t xml:space="preserve"> de 20</w:t>
      </w:r>
      <w:r>
        <w:rPr>
          <w:rFonts w:ascii="Arial" w:hAnsi="Arial" w:cs="Arial"/>
          <w:shd w:val="clear" w:color="auto" w:fill="FFFF00"/>
        </w:rPr>
        <w:t>XX</w:t>
      </w:r>
      <w:r>
        <w:rPr>
          <w:rFonts w:ascii="Arial" w:hAnsi="Arial" w:cs="Arial"/>
        </w:rPr>
        <w:t>.</w:t>
      </w:r>
    </w:p>
    <w:p w:rsidR="007654CC" w:rsidRDefault="007654CC">
      <w:pPr>
        <w:jc w:val="both"/>
        <w:rPr>
          <w:rFonts w:ascii="Arial" w:hAnsi="Arial" w:cs="Arial"/>
        </w:rPr>
      </w:pPr>
    </w:p>
    <w:p w:rsidR="007654CC" w:rsidRDefault="00A26DA6">
      <w:pPr>
        <w:jc w:val="both"/>
      </w:pPr>
      <w:r>
        <w:rPr>
          <w:rFonts w:ascii="Arial" w:hAnsi="Arial" w:cs="Arial"/>
        </w:rPr>
        <w:t xml:space="preserve">Que una vez revisado el expediente en mención, se encontró solo el aviso fijado en la Secretaria General de la Corporación, motivo por el cual se hace necesario expedir nuevamente el aviso de la Alcaldía </w:t>
      </w:r>
      <w:r>
        <w:rPr>
          <w:rFonts w:ascii="Arial" w:hAnsi="Arial" w:cs="Arial"/>
          <w:shd w:val="clear" w:color="auto" w:fill="FFFF00"/>
        </w:rPr>
        <w:t>XXXX</w:t>
      </w:r>
      <w:r>
        <w:rPr>
          <w:rFonts w:ascii="Arial" w:hAnsi="Arial" w:cs="Arial"/>
        </w:rPr>
        <w:t>, por el término definido en el artículo 2.2.3.2.9.4 del Decreto 1076 de 2015, anexando copia del informe técnico referenciado, donde consta las observaciones y consideraciones de tipo técnico para definir el otorgamiento de la concesión de aguas, con la finalidad de que las personas que se crean con derecho a intervenir en el presente trámite, pueda realizar sus manifestaciones respecto de la visita técnica realizada, a través de un escrito que deberá ser entregado en las oficinas de la Corporación.</w:t>
      </w:r>
    </w:p>
    <w:p w:rsidR="007654CC" w:rsidRDefault="007654CC">
      <w:pPr>
        <w:jc w:val="both"/>
        <w:rPr>
          <w:rFonts w:ascii="Arial" w:hAnsi="Arial" w:cs="Arial"/>
        </w:rPr>
      </w:pPr>
    </w:p>
    <w:p w:rsidR="007654CC" w:rsidRDefault="00A26DA6">
      <w:pPr>
        <w:jc w:val="both"/>
        <w:rPr>
          <w:rFonts w:ascii="Arial" w:hAnsi="Arial" w:cs="Arial"/>
        </w:rPr>
      </w:pPr>
      <w:r>
        <w:rPr>
          <w:rFonts w:ascii="Arial" w:hAnsi="Arial" w:cs="Arial"/>
        </w:rPr>
        <w:t xml:space="preserve">Que el presente aviso, se fijará en aplicación de los principios orientadores de las actuaciones administrativas definidos en el artículo 3 de la Ley 1437 de 2011, CPACA, tales como; celeridad, economía, debido proceso, eficacia y publicidad. </w:t>
      </w:r>
    </w:p>
    <w:p w:rsidR="007654CC" w:rsidRDefault="007654CC">
      <w:pPr>
        <w:overflowPunct w:val="0"/>
        <w:jc w:val="both"/>
        <w:rPr>
          <w:rFonts w:ascii="Arial" w:hAnsi="Arial" w:cs="Arial"/>
          <w:u w:val="single"/>
          <w:lang w:val="es-ES"/>
        </w:rPr>
      </w:pPr>
    </w:p>
    <w:p w:rsidR="00693241" w:rsidRDefault="00693241" w:rsidP="00693241">
      <w:pPr>
        <w:jc w:val="center"/>
        <w:rPr>
          <w:rFonts w:ascii="Arial" w:hAnsi="Arial" w:cs="Arial"/>
          <w:lang w:val="es-ES"/>
        </w:rPr>
      </w:pPr>
      <w:proofErr w:type="spellStart"/>
      <w:r>
        <w:rPr>
          <w:rFonts w:ascii="Arial" w:hAnsi="Arial" w:cs="Arial"/>
          <w:lang w:val="es-MX"/>
        </w:rPr>
        <w:t>Reservado_Para_Firma_Mecánica</w:t>
      </w:r>
      <w:proofErr w:type="spellEnd"/>
    </w:p>
    <w:p w:rsidR="00693241" w:rsidRDefault="00693241" w:rsidP="00693241">
      <w:pPr>
        <w:jc w:val="center"/>
        <w:rPr>
          <w:rFonts w:ascii="Arial" w:hAnsi="Arial" w:cs="Arial"/>
          <w:lang w:val="es-ES"/>
        </w:rPr>
      </w:pPr>
      <w:r>
        <w:rPr>
          <w:rFonts w:ascii="Arial" w:hAnsi="Arial" w:cs="Arial"/>
          <w:lang w:val="es-ES"/>
        </w:rPr>
        <w:t>JUAN CARLOS BASTIDAS TULCÁN</w:t>
      </w:r>
    </w:p>
    <w:p w:rsidR="00693241" w:rsidRDefault="00693241" w:rsidP="00693241">
      <w:pPr>
        <w:jc w:val="center"/>
        <w:rPr>
          <w:rFonts w:ascii="Arial" w:hAnsi="Arial" w:cs="Arial"/>
          <w:lang w:val="es-ES"/>
        </w:rPr>
      </w:pPr>
      <w:r>
        <w:rPr>
          <w:rFonts w:ascii="Arial" w:hAnsi="Arial" w:cs="Arial"/>
          <w:lang w:val="es-ES"/>
        </w:rPr>
        <w:t>Profesional Especializado</w:t>
      </w:r>
    </w:p>
    <w:p w:rsidR="00693241" w:rsidRDefault="00693241" w:rsidP="00693241">
      <w:pPr>
        <w:jc w:val="center"/>
        <w:rPr>
          <w:rFonts w:ascii="Arial" w:hAnsi="Arial" w:cs="Arial"/>
          <w:lang w:val="es-ES"/>
        </w:rPr>
      </w:pPr>
    </w:p>
    <w:p w:rsidR="00693241" w:rsidRDefault="00693241" w:rsidP="00693241">
      <w:pPr>
        <w:rPr>
          <w:rFonts w:ascii="Arial" w:hAnsi="Arial" w:cs="Arial"/>
          <w:lang w:val="es-ES"/>
        </w:rPr>
      </w:pPr>
      <w:r>
        <w:rPr>
          <w:rFonts w:ascii="Arial" w:hAnsi="Arial" w:cs="Arial"/>
          <w:lang w:val="es-ES"/>
        </w:rPr>
        <w:lastRenderedPageBreak/>
        <w:t xml:space="preserve">FECHA DE FIJACION: </w:t>
      </w:r>
      <w:r>
        <w:rPr>
          <w:rFonts w:ascii="Arial" w:hAnsi="Arial" w:cs="Arial"/>
          <w:lang w:val="es-ES"/>
        </w:rPr>
        <w:tab/>
      </w:r>
      <w:r>
        <w:rPr>
          <w:rFonts w:ascii="Arial" w:hAnsi="Arial" w:cs="Arial"/>
          <w:lang w:val="es-ES"/>
        </w:rPr>
        <w:tab/>
        <w:t>__________________________________</w:t>
      </w:r>
    </w:p>
    <w:p w:rsidR="00693241" w:rsidRDefault="00693241" w:rsidP="00693241">
      <w:pPr>
        <w:rPr>
          <w:rFonts w:ascii="Arial" w:hAnsi="Arial" w:cs="Arial"/>
          <w:lang w:val="es-ES"/>
        </w:rPr>
      </w:pPr>
    </w:p>
    <w:p w:rsidR="00693241" w:rsidRDefault="00693241" w:rsidP="00693241">
      <w:pPr>
        <w:rPr>
          <w:rFonts w:ascii="Arial" w:hAnsi="Arial" w:cs="Arial"/>
          <w:lang w:val="es-ES"/>
        </w:rPr>
      </w:pPr>
    </w:p>
    <w:p w:rsidR="00693241" w:rsidRDefault="00693241" w:rsidP="00693241">
      <w:pPr>
        <w:rPr>
          <w:rFonts w:ascii="Arial" w:hAnsi="Arial" w:cs="Arial"/>
          <w:lang w:val="es-ES"/>
        </w:rPr>
      </w:pPr>
      <w:r>
        <w:rPr>
          <w:rFonts w:ascii="Arial" w:hAnsi="Arial" w:cs="Arial"/>
          <w:lang w:val="es-ES"/>
        </w:rPr>
        <w:t xml:space="preserve">FECHA DE DESFIJACIÓN: </w:t>
      </w:r>
      <w:r>
        <w:rPr>
          <w:rFonts w:ascii="Arial" w:hAnsi="Arial" w:cs="Arial"/>
          <w:lang w:val="es-ES"/>
        </w:rPr>
        <w:tab/>
        <w:t>___________________________________</w:t>
      </w:r>
    </w:p>
    <w:p w:rsidR="00693241" w:rsidRDefault="00693241" w:rsidP="00693241">
      <w:pPr>
        <w:rPr>
          <w:rFonts w:ascii="Arial" w:hAnsi="Arial" w:cs="Arial"/>
          <w:lang w:val="es-ES"/>
        </w:rPr>
      </w:pPr>
    </w:p>
    <w:p w:rsidR="00693241" w:rsidRDefault="00693241" w:rsidP="00693241">
      <w:pPr>
        <w:rPr>
          <w:rFonts w:ascii="Arial" w:hAnsi="Arial" w:cs="Arial"/>
          <w:lang w:val="es-ES"/>
        </w:rPr>
      </w:pPr>
    </w:p>
    <w:p w:rsidR="007654CC" w:rsidRDefault="00693241" w:rsidP="00693241">
      <w:pPr>
        <w:rPr>
          <w:rFonts w:ascii="Arial" w:hAnsi="Arial" w:cs="Arial"/>
          <w:lang w:val="es-ES"/>
        </w:rPr>
      </w:pPr>
      <w:r>
        <w:rPr>
          <w:rFonts w:ascii="Arial" w:hAnsi="Arial" w:cs="Arial"/>
          <w:lang w:val="es-ES"/>
        </w:rPr>
        <w:t>FUNCIONARIO ENCARGADO:</w:t>
      </w:r>
      <w:r>
        <w:rPr>
          <w:rFonts w:ascii="Arial" w:hAnsi="Arial" w:cs="Arial"/>
          <w:lang w:val="es-ES"/>
        </w:rPr>
        <w:tab/>
        <w:t>___________________________________</w:t>
      </w:r>
    </w:p>
    <w:p w:rsidR="007654CC" w:rsidRDefault="007654CC">
      <w:pPr>
        <w:rPr>
          <w:rFonts w:ascii="Arial" w:hAnsi="Arial" w:cs="Arial"/>
          <w:lang w:val="es-ES"/>
        </w:rPr>
      </w:pPr>
    </w:p>
    <w:p w:rsidR="007654CC" w:rsidRDefault="007654CC">
      <w:pPr>
        <w:rPr>
          <w:rFonts w:ascii="Arial" w:hAnsi="Arial" w:cs="Arial"/>
          <w:lang w:val="es-ES"/>
        </w:rPr>
      </w:pPr>
    </w:p>
    <w:p w:rsidR="007654CC" w:rsidRDefault="007654CC">
      <w:pPr>
        <w:rPr>
          <w:rFonts w:ascii="Arial" w:hAnsi="Arial" w:cs="Arial"/>
          <w:lang w:val="es-ES"/>
        </w:rPr>
      </w:pPr>
    </w:p>
    <w:p w:rsidR="007654CC" w:rsidRDefault="007654CC">
      <w:pPr>
        <w:jc w:val="both"/>
        <w:rPr>
          <w:rFonts w:ascii="Arial" w:hAnsi="Arial" w:cs="Arial"/>
          <w:lang w:val="es-MX"/>
        </w:rPr>
      </w:pPr>
    </w:p>
    <w:p w:rsidR="007654CC" w:rsidRDefault="007654CC">
      <w:pPr>
        <w:jc w:val="both"/>
        <w:rPr>
          <w:rFonts w:ascii="Arial" w:hAnsi="Arial" w:cs="Arial"/>
          <w:lang w:val="es-MX"/>
        </w:rPr>
      </w:pPr>
    </w:p>
    <w:p w:rsidR="007654CC" w:rsidRDefault="00A26DA6">
      <w:pPr>
        <w:jc w:val="both"/>
      </w:pPr>
      <w:r>
        <w:rPr>
          <w:rFonts w:ascii="Arial" w:hAnsi="Arial" w:cs="Arial"/>
          <w:sz w:val="20"/>
          <w:szCs w:val="20"/>
          <w:lang w:val="es-MX"/>
        </w:rPr>
        <w:t>Elaboró</w:t>
      </w:r>
      <w:proofErr w:type="gramStart"/>
      <w:r>
        <w:rPr>
          <w:rFonts w:ascii="Arial" w:hAnsi="Arial" w:cs="Arial"/>
          <w:sz w:val="20"/>
          <w:szCs w:val="20"/>
          <w:lang w:val="es-MX"/>
        </w:rPr>
        <w:t xml:space="preserve">: </w:t>
      </w:r>
      <w:r w:rsidR="00693241">
        <w:rPr>
          <w:rFonts w:ascii="Arial" w:hAnsi="Arial" w:cs="Arial"/>
          <w:sz w:val="16"/>
          <w:szCs w:val="16"/>
          <w:lang w:val="es-MX"/>
        </w:rPr>
        <w:t>:</w:t>
      </w:r>
      <w:proofErr w:type="gramEnd"/>
      <w:r w:rsidR="00693241">
        <w:rPr>
          <w:rFonts w:ascii="Arial" w:hAnsi="Arial" w:cs="Arial"/>
          <w:sz w:val="16"/>
          <w:szCs w:val="16"/>
          <w:lang w:val="es-MX"/>
        </w:rPr>
        <w:t xml:space="preserve"> </w:t>
      </w:r>
      <w:proofErr w:type="spellStart"/>
      <w:r w:rsidR="00693241" w:rsidRPr="00D03536">
        <w:rPr>
          <w:rFonts w:ascii="Arial" w:hAnsi="Arial" w:cs="Arial"/>
          <w:sz w:val="16"/>
          <w:szCs w:val="16"/>
          <w:lang w:val="es-MX"/>
        </w:rPr>
        <w:t>Usutrans</w:t>
      </w:r>
      <w:proofErr w:type="spellEnd"/>
    </w:p>
    <w:sectPr w:rsidR="007654CC">
      <w:headerReference w:type="default" r:id="rId6"/>
      <w:footerReference w:type="default" r:id="rId7"/>
      <w:pgSz w:w="12242" w:h="15842"/>
      <w:pgMar w:top="2268" w:right="1701" w:bottom="1701" w:left="2268"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DEF" w:rsidRDefault="00630DEF">
      <w:r>
        <w:separator/>
      </w:r>
    </w:p>
  </w:endnote>
  <w:endnote w:type="continuationSeparator" w:id="0">
    <w:p w:rsidR="00630DEF" w:rsidRDefault="0063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A5" w:rsidRDefault="00A26DA6">
    <w:pPr>
      <w:pStyle w:val="Piedepgina"/>
      <w:ind w:left="-964" w:right="-1077"/>
    </w:pPr>
    <w:r>
      <w:rPr>
        <w:noProof/>
        <w:lang w:eastAsia="es-CO"/>
      </w:rPr>
      <w:drawing>
        <wp:anchor distT="0" distB="0" distL="114300" distR="114300" simplePos="0" relativeHeight="251661312" behindDoc="1" locked="0" layoutInCell="1" allowOverlap="1">
          <wp:simplePos x="0" y="0"/>
          <wp:positionH relativeFrom="column">
            <wp:posOffset>-1278888</wp:posOffset>
          </wp:positionH>
          <wp:positionV relativeFrom="paragraph">
            <wp:posOffset>137160</wp:posOffset>
          </wp:positionV>
          <wp:extent cx="1965960" cy="1104896"/>
          <wp:effectExtent l="0" t="0" r="0" b="0"/>
          <wp:wrapNone/>
          <wp:docPr id="2" name="Imagen 13" descr="logo-gr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65960" cy="1104896"/>
                  </a:xfrm>
                  <a:prstGeom prst="rect">
                    <a:avLst/>
                  </a:prstGeom>
                  <a:noFill/>
                  <a:ln>
                    <a:noFill/>
                    <a:prstDash/>
                  </a:ln>
                </pic:spPr>
              </pic:pic>
            </a:graphicData>
          </a:graphic>
        </wp:anchor>
      </w:drawing>
    </w:r>
  </w:p>
  <w:p w:rsidR="009B68A5" w:rsidRDefault="00630DEF">
    <w:pPr>
      <w:pStyle w:val="Piedepgina"/>
      <w:ind w:left="-964" w:right="-1077"/>
      <w:rPr>
        <w:rFonts w:ascii="Arial" w:hAnsi="Arial"/>
      </w:rPr>
    </w:pPr>
  </w:p>
  <w:p w:rsidR="009B68A5" w:rsidRDefault="00A26DA6">
    <w:pPr>
      <w:pStyle w:val="Piedepgina"/>
      <w:ind w:left="-964" w:right="-1077"/>
      <w:jc w:val="right"/>
      <w:rPr>
        <w:rFonts w:ascii="Arial" w:hAnsi="Arial"/>
        <w:sz w:val="16"/>
        <w:szCs w:val="16"/>
      </w:rPr>
    </w:pPr>
    <w:r>
      <w:rPr>
        <w:rFonts w:ascii="Arial" w:hAnsi="Arial"/>
        <w:sz w:val="16"/>
        <w:szCs w:val="16"/>
      </w:rPr>
      <w:t xml:space="preserve">Calle </w:t>
    </w:r>
    <w:proofErr w:type="gramStart"/>
    <w:r>
      <w:rPr>
        <w:rFonts w:ascii="Arial" w:hAnsi="Arial"/>
        <w:sz w:val="16"/>
        <w:szCs w:val="16"/>
      </w:rPr>
      <w:t>21  No</w:t>
    </w:r>
    <w:proofErr w:type="gramEnd"/>
    <w:r>
      <w:rPr>
        <w:rFonts w:ascii="Arial" w:hAnsi="Arial"/>
        <w:sz w:val="16"/>
        <w:szCs w:val="16"/>
      </w:rPr>
      <w:t xml:space="preserve">.  23 – </w:t>
    </w:r>
    <w:proofErr w:type="gramStart"/>
    <w:r>
      <w:rPr>
        <w:rFonts w:ascii="Arial" w:hAnsi="Arial"/>
        <w:sz w:val="16"/>
        <w:szCs w:val="16"/>
      </w:rPr>
      <w:t>22  Edificio</w:t>
    </w:r>
    <w:proofErr w:type="gramEnd"/>
    <w:r>
      <w:rPr>
        <w:rFonts w:ascii="Arial" w:hAnsi="Arial"/>
        <w:sz w:val="16"/>
        <w:szCs w:val="16"/>
      </w:rPr>
      <w:t xml:space="preserve"> Atlas Manizales</w:t>
    </w:r>
  </w:p>
  <w:p w:rsidR="009B68A5" w:rsidRDefault="00A26DA6">
    <w:pPr>
      <w:pStyle w:val="Piedepgina"/>
      <w:ind w:left="-964" w:right="-1077"/>
      <w:jc w:val="right"/>
      <w:rPr>
        <w:rFonts w:ascii="Arial" w:hAnsi="Arial"/>
        <w:sz w:val="16"/>
        <w:szCs w:val="16"/>
      </w:rPr>
    </w:pPr>
    <w:r>
      <w:rPr>
        <w:rFonts w:ascii="Arial" w:hAnsi="Arial"/>
        <w:sz w:val="16"/>
        <w:szCs w:val="16"/>
      </w:rPr>
      <w:t xml:space="preserve">Teléfono: (6) 884 14 09 – Fax: 884 19 52  </w:t>
    </w:r>
  </w:p>
  <w:p w:rsidR="009B68A5" w:rsidRDefault="00A26DA6">
    <w:pPr>
      <w:pStyle w:val="Piedepgina"/>
      <w:ind w:left="-964" w:right="-1077"/>
      <w:jc w:val="right"/>
      <w:rPr>
        <w:rFonts w:ascii="Arial" w:hAnsi="Arial"/>
        <w:sz w:val="16"/>
        <w:szCs w:val="16"/>
      </w:rPr>
    </w:pPr>
    <w:r>
      <w:rPr>
        <w:rFonts w:ascii="Arial" w:hAnsi="Arial"/>
        <w:sz w:val="16"/>
        <w:szCs w:val="16"/>
      </w:rPr>
      <w:t>Código Postal 170006 - Línea Verde: 01 8000 96 88 13</w:t>
    </w:r>
  </w:p>
  <w:p w:rsidR="009B68A5" w:rsidRDefault="00A26DA6">
    <w:pPr>
      <w:pStyle w:val="Piedepgina"/>
      <w:ind w:left="-964" w:right="-1077"/>
      <w:jc w:val="right"/>
      <w:rPr>
        <w:rFonts w:ascii="Arial" w:hAnsi="Arial"/>
        <w:sz w:val="16"/>
        <w:szCs w:val="16"/>
      </w:rPr>
    </w:pPr>
    <w:r>
      <w:rPr>
        <w:rFonts w:ascii="Arial" w:hAnsi="Arial"/>
        <w:sz w:val="16"/>
        <w:szCs w:val="16"/>
      </w:rPr>
      <w:t>www.corpocaldas.gov.co - corpocaldas@corpocaldas.gov.co</w:t>
    </w:r>
  </w:p>
  <w:p w:rsidR="009B68A5" w:rsidRDefault="00A26DA6">
    <w:pPr>
      <w:pStyle w:val="Piedepgina"/>
      <w:ind w:left="-964" w:right="-1077"/>
      <w:jc w:val="right"/>
    </w:pPr>
    <w:r>
      <w:rPr>
        <w:noProof/>
        <w:lang w:eastAsia="es-CO"/>
      </w:rPr>
      <w:drawing>
        <wp:anchor distT="0" distB="0" distL="114300" distR="114300" simplePos="0" relativeHeight="251662336" behindDoc="1" locked="0" layoutInCell="1" allowOverlap="1">
          <wp:simplePos x="0" y="0"/>
          <wp:positionH relativeFrom="column">
            <wp:posOffset>752478</wp:posOffset>
          </wp:positionH>
          <wp:positionV relativeFrom="paragraph">
            <wp:posOffset>87626</wp:posOffset>
          </wp:positionV>
          <wp:extent cx="5250183" cy="342900"/>
          <wp:effectExtent l="0" t="0" r="0" b="0"/>
          <wp:wrapNone/>
          <wp:docPr id="3" name="Imagen 14" descr="redes-gris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250183" cy="342900"/>
                  </a:xfrm>
                  <a:prstGeom prst="rect">
                    <a:avLst/>
                  </a:prstGeom>
                  <a:noFill/>
                  <a:ln>
                    <a:noFill/>
                    <a:prstDash/>
                  </a:ln>
                </pic:spPr>
              </pic:pic>
            </a:graphicData>
          </a:graphic>
        </wp:anchor>
      </w:drawing>
    </w:r>
  </w:p>
  <w:p w:rsidR="009B68A5" w:rsidRDefault="00630DEF">
    <w:pPr>
      <w:pStyle w:val="Piedepgina"/>
      <w:jc w:val="right"/>
      <w:rPr>
        <w:sz w:val="20"/>
        <w:szCs w:val="20"/>
      </w:rPr>
    </w:pPr>
  </w:p>
  <w:p w:rsidR="009B68A5" w:rsidRDefault="00A26DA6">
    <w:pPr>
      <w:pStyle w:val="Piedepgina"/>
      <w:tabs>
        <w:tab w:val="clear" w:pos="4252"/>
        <w:tab w:val="clear" w:pos="8504"/>
        <w:tab w:val="left" w:pos="7020"/>
      </w:tabs>
      <w:ind w:left="-964" w:right="-1077"/>
      <w:rPr>
        <w:rFonts w:ascii="Arial" w:hAnsi="Arial"/>
      </w:rPr>
    </w:pPr>
    <w:r>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DEF" w:rsidRDefault="00630DEF">
      <w:r>
        <w:rPr>
          <w:color w:val="000000"/>
        </w:rPr>
        <w:separator/>
      </w:r>
    </w:p>
  </w:footnote>
  <w:footnote w:type="continuationSeparator" w:id="0">
    <w:p w:rsidR="00630DEF" w:rsidRDefault="0063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A5" w:rsidRDefault="00630DEF">
    <w:pPr>
      <w:jc w:val="both"/>
      <w:rPr>
        <w:rFonts w:ascii="Arial" w:hAnsi="Arial" w:cs="Arial"/>
        <w:sz w:val="20"/>
        <w:szCs w:val="20"/>
        <w:lang w:val="es-MX"/>
      </w:rPr>
    </w:pPr>
  </w:p>
  <w:p w:rsidR="009B68A5" w:rsidRDefault="00A26DA6">
    <w:pPr>
      <w:jc w:val="both"/>
    </w:pPr>
    <w:r>
      <w:rPr>
        <w:noProof/>
        <w:lang w:eastAsia="es-CO"/>
      </w:rPr>
      <w:drawing>
        <wp:anchor distT="0" distB="0" distL="114300" distR="114300" simplePos="0" relativeHeight="251659264" behindDoc="0" locked="0" layoutInCell="1" allowOverlap="1">
          <wp:simplePos x="0" y="0"/>
          <wp:positionH relativeFrom="column">
            <wp:posOffset>3958408</wp:posOffset>
          </wp:positionH>
          <wp:positionV relativeFrom="paragraph">
            <wp:posOffset>25400</wp:posOffset>
          </wp:positionV>
          <wp:extent cx="1344663" cy="1163958"/>
          <wp:effectExtent l="0" t="0" r="8255" b="0"/>
          <wp:wrapSquare wrapText="bothSides"/>
          <wp:docPr id="1"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44663" cy="1163958"/>
                  </a:xfrm>
                  <a:prstGeom prst="rect">
                    <a:avLst/>
                  </a:prstGeom>
                  <a:noFill/>
                  <a:ln>
                    <a:noFill/>
                    <a:prstDash/>
                  </a:ln>
                </pic:spPr>
              </pic:pic>
            </a:graphicData>
          </a:graphic>
          <wp14:sizeRelH relativeFrom="margin">
            <wp14:pctWidth>0</wp14:pctWidth>
          </wp14:sizeRelH>
        </wp:anchor>
      </w:drawing>
    </w:r>
  </w:p>
  <w:p w:rsidR="009B68A5" w:rsidRDefault="00630DEF">
    <w:pPr>
      <w:jc w:val="both"/>
      <w:rPr>
        <w:rFonts w:ascii="Arial" w:hAnsi="Arial" w:cs="Arial"/>
        <w:sz w:val="20"/>
        <w:szCs w:val="20"/>
        <w:lang w:val="es-MX"/>
      </w:rPr>
    </w:pPr>
  </w:p>
  <w:p w:rsidR="009B68A5" w:rsidRDefault="00630DEF">
    <w:pPr>
      <w:jc w:val="both"/>
      <w:rPr>
        <w:rFonts w:ascii="Arial" w:hAnsi="Arial" w:cs="Arial"/>
        <w:sz w:val="20"/>
        <w:szCs w:val="20"/>
        <w:lang w:val="es-MX"/>
      </w:rPr>
    </w:pPr>
  </w:p>
  <w:p w:rsidR="009B68A5" w:rsidRDefault="00630DEF">
    <w:pPr>
      <w:jc w:val="both"/>
      <w:rPr>
        <w:rFonts w:ascii="Arial" w:hAnsi="Arial" w:cs="Arial"/>
        <w:sz w:val="20"/>
        <w:szCs w:val="20"/>
        <w:lang w:val="es-MX"/>
      </w:rPr>
    </w:pPr>
  </w:p>
  <w:p w:rsidR="009B68A5" w:rsidRDefault="00630DEF">
    <w:pPr>
      <w:jc w:val="both"/>
      <w:rPr>
        <w:rFonts w:ascii="Arial" w:hAnsi="Arial" w:cs="Arial"/>
        <w:sz w:val="14"/>
        <w:lang w:val="es-MX"/>
      </w:rPr>
    </w:pPr>
  </w:p>
  <w:p w:rsidR="009B68A5" w:rsidRDefault="00630DEF">
    <w:pPr>
      <w:pStyle w:val="Encabezado"/>
      <w:ind w:lef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CC"/>
    <w:rsid w:val="000B54FD"/>
    <w:rsid w:val="00560E1C"/>
    <w:rsid w:val="005A78F7"/>
    <w:rsid w:val="00630DEF"/>
    <w:rsid w:val="00684A63"/>
    <w:rsid w:val="00693241"/>
    <w:rsid w:val="007654CC"/>
    <w:rsid w:val="00A26DA6"/>
    <w:rsid w:val="00B769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8C091B-BDFF-4420-9BCC-0078CE04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lang w:eastAsia="es-ES"/>
    </w:rPr>
  </w:style>
  <w:style w:type="paragraph" w:styleId="Ttulo1">
    <w:name w:val="heading 1"/>
    <w:basedOn w:val="Normal"/>
    <w:next w:val="Normal"/>
    <w:pPr>
      <w:keepNext/>
      <w:spacing w:before="240" w:after="60"/>
      <w:outlineLvl w:val="0"/>
    </w:pPr>
    <w:rPr>
      <w:rFonts w:ascii="Cambria" w:hAnsi="Cambria"/>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mbria" w:eastAsia="Times New Roman" w:hAnsi="Cambria" w:cs="Times New Roman"/>
      <w:b/>
      <w:bCs/>
      <w:kern w:val="3"/>
      <w:sz w:val="32"/>
      <w:szCs w:val="32"/>
      <w:lang w:eastAsia="es-ES"/>
    </w:rPr>
  </w:style>
  <w:style w:type="paragraph" w:styleId="Encabezado">
    <w:name w:val="header"/>
    <w:basedOn w:val="Normal"/>
    <w:pPr>
      <w:tabs>
        <w:tab w:val="center" w:pos="4252"/>
        <w:tab w:val="right" w:pos="8504"/>
      </w:tabs>
    </w:pPr>
  </w:style>
  <w:style w:type="character" w:customStyle="1" w:styleId="EncabezadoCar">
    <w:name w:val="Encabezado Car"/>
    <w:rPr>
      <w:rFonts w:cs="Times New Roman"/>
      <w:sz w:val="24"/>
      <w:szCs w:val="24"/>
      <w:lang w:eastAsia="es-ES"/>
    </w:rPr>
  </w:style>
  <w:style w:type="paragraph" w:styleId="Piedepgina">
    <w:name w:val="footer"/>
    <w:basedOn w:val="Normal"/>
    <w:pPr>
      <w:tabs>
        <w:tab w:val="center" w:pos="4252"/>
        <w:tab w:val="right" w:pos="8504"/>
      </w:tabs>
    </w:pPr>
  </w:style>
  <w:style w:type="character" w:customStyle="1" w:styleId="PiedepginaCar">
    <w:name w:val="Pie de página Car"/>
    <w:rPr>
      <w:rFonts w:cs="Times New Roman"/>
      <w:sz w:val="24"/>
      <w:szCs w:val="24"/>
      <w:lang w:eastAsia="es-ES"/>
    </w:rPr>
  </w:style>
  <w:style w:type="character" w:styleId="Hipervnculo">
    <w:name w:val="Hyperlink"/>
    <w:rPr>
      <w:rFonts w:cs="Times New Roman"/>
      <w:color w:val="0000FF"/>
      <w:u w:val="single"/>
    </w:rPr>
  </w:style>
  <w:style w:type="character" w:customStyle="1" w:styleId="estilo31">
    <w:name w:val="estilo31"/>
    <w:rPr>
      <w:rFonts w:ascii="Arial" w:hAnsi="Arial" w:cs="Arial"/>
      <w:color w:val="005B7E"/>
      <w:sz w:val="26"/>
      <w:szCs w:val="26"/>
    </w:rPr>
  </w:style>
  <w:style w:type="paragraph" w:customStyle="1" w:styleId="Default">
    <w:name w:val="Default"/>
    <w:pPr>
      <w:suppressAutoHyphens/>
      <w:autoSpaceDE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ARCHIVO DOCUMENTAL CONTRALORIA GENERAL DE CALDAS</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ARCHIVO DOCUMENTAL CONTRALORIA GENERAL DE CALDAS</dc:title>
  <dc:subject/>
  <dc:creator>sandra.cuervo</dc:creator>
  <cp:lastModifiedBy>Andres Mauricio Valencia Ceballos</cp:lastModifiedBy>
  <cp:revision>5</cp:revision>
  <cp:lastPrinted>2014-02-14T15:07:00Z</cp:lastPrinted>
  <dcterms:created xsi:type="dcterms:W3CDTF">2018-10-31T12:46:00Z</dcterms:created>
  <dcterms:modified xsi:type="dcterms:W3CDTF">2019-12-05T15:56:00Z</dcterms:modified>
</cp:coreProperties>
</file>